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1" w:rsidRDefault="00462D9C">
      <w:pPr>
        <w:pStyle w:val="Standard"/>
        <w:snapToGrid w:val="0"/>
        <w:spacing w:line="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國立聯合大學</w:t>
      </w:r>
      <w:r>
        <w:rPr>
          <w:rFonts w:eastAsia="標楷體"/>
          <w:sz w:val="48"/>
          <w:szCs w:val="48"/>
        </w:rPr>
        <w:t>課程綱要表</w:t>
      </w:r>
    </w:p>
    <w:p w:rsidR="001B2461" w:rsidRDefault="00462D9C">
      <w:pPr>
        <w:pStyle w:val="Standard"/>
        <w:snapToGrid w:val="0"/>
        <w:spacing w:line="400" w:lineRule="atLeast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National United University Course Syllabus</w:t>
      </w: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548"/>
        <w:gridCol w:w="817"/>
        <w:gridCol w:w="1641"/>
        <w:gridCol w:w="1482"/>
        <w:gridCol w:w="2130"/>
        <w:gridCol w:w="990"/>
      </w:tblGrid>
      <w:tr w:rsidR="001B2461" w:rsidTr="007F3A8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開課學院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(College)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人文與社會學院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開課學系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(Department)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7F3A84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臺灣語文與傳播學</w:t>
            </w:r>
            <w:r w:rsidR="00462D9C">
              <w:rPr>
                <w:rFonts w:eastAsia="標楷體"/>
              </w:rPr>
              <w:t>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授課教師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(Instructor)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1B2461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B2461" w:rsidTr="007F3A8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授課學期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(Semester)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 w:rsidP="007F3A84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7F3A84"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1</w:t>
            </w:r>
            <w:r w:rsidR="007F3A84">
              <w:rPr>
                <w:rFonts w:eastAsia="標楷體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>分數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時數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(Credits/Hours)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1B2461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必修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選修</w:t>
            </w:r>
          </w:p>
          <w:p w:rsidR="001B2461" w:rsidRDefault="00462D9C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</w:rPr>
              <w:t>(Required/Elective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1B2461">
            <w:pPr>
              <w:pStyle w:val="Standard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B2461" w:rsidTr="007F3A8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課號</w:t>
            </w:r>
          </w:p>
          <w:p w:rsidR="001B2461" w:rsidRDefault="00462D9C">
            <w:pPr>
              <w:pStyle w:val="Standard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(Course Number)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不必填寫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先修課程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</w:rPr>
              <w:t>Prerequisite Course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規定先修課程：</w:t>
            </w:r>
          </w:p>
          <w:p w:rsidR="001B2461" w:rsidRDefault="00462D9C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建議先修課程：</w:t>
            </w:r>
          </w:p>
          <w:p w:rsidR="001B2461" w:rsidRDefault="001B2461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1B2461" w:rsidTr="007F3A8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課程名稱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(Course Name)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3FC8">
              <w:rPr>
                <w:rFonts w:ascii="標楷體" w:eastAsia="標楷體" w:hAnsi="標楷體"/>
              </w:rPr>
              <w:t>中</w:t>
            </w:r>
            <w:r w:rsidRPr="006A3FC8">
              <w:rPr>
                <w:rFonts w:ascii="標楷體" w:eastAsia="標楷體" w:hAnsi="標楷體"/>
              </w:rPr>
              <w:t>(C)</w:t>
            </w:r>
          </w:p>
        </w:tc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2461" w:rsidTr="007F3A8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3FC8">
              <w:rPr>
                <w:rFonts w:ascii="標楷體" w:eastAsia="標楷體" w:hAnsi="標楷體"/>
              </w:rPr>
              <w:t>英</w:t>
            </w:r>
            <w:r w:rsidRPr="006A3FC8">
              <w:rPr>
                <w:rFonts w:ascii="標楷體" w:eastAsia="標楷體" w:hAnsi="標楷體"/>
              </w:rPr>
              <w:t>(E)</w:t>
            </w:r>
          </w:p>
        </w:tc>
        <w:tc>
          <w:tcPr>
            <w:tcW w:w="7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2461" w:rsidTr="006A3FC8">
        <w:tblPrEx>
          <w:tblCellMar>
            <w:top w:w="0" w:type="dxa"/>
            <w:bottom w:w="0" w:type="dxa"/>
          </w:tblCellMar>
        </w:tblPrEx>
        <w:trPr>
          <w:trHeight w:val="2127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教科書及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參考書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(Textbook &amp; Reference Book)</w:t>
            </w: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rPr>
                <w:rFonts w:eastAsia="標楷體"/>
                <w:szCs w:val="32"/>
              </w:rPr>
            </w:pPr>
          </w:p>
        </w:tc>
      </w:tr>
      <w:tr w:rsidR="007F3A84" w:rsidTr="006A3FC8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A84" w:rsidRDefault="007F3A84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教材上網地點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ebsite for Teaching Materials</w:t>
            </w:r>
            <w:r>
              <w:rPr>
                <w:rFonts w:eastAsia="標楷體"/>
              </w:rPr>
              <w:t>)</w:t>
            </w: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A84" w:rsidRPr="007F3A84" w:rsidRDefault="007F3A84" w:rsidP="007F3A84">
            <w:pPr>
              <w:pStyle w:val="Standard"/>
              <w:widowControl/>
              <w:ind w:left="141"/>
              <w:rPr>
                <w:rFonts w:ascii="標楷體" w:eastAsia="標楷體" w:hAnsi="標楷體"/>
              </w:rPr>
            </w:pP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 w:cs="新細明體, PMingLiU" w:hint="eastAsia"/>
              </w:rPr>
              <w:t>學校</w:t>
            </w:r>
            <w:r w:rsidRPr="007F3A84">
              <w:rPr>
                <w:rFonts w:ascii="標楷體" w:eastAsia="標楷體" w:hAnsi="標楷體" w:cs="標楷體"/>
              </w:rPr>
              <w:t xml:space="preserve"> </w:t>
            </w:r>
            <w:r w:rsidRPr="007F3A84">
              <w:rPr>
                <w:rFonts w:ascii="標楷體" w:eastAsia="標楷體" w:hAnsi="標楷體" w:cs="標楷體" w:hint="eastAsia"/>
              </w:rPr>
              <w:t>Bl</w:t>
            </w:r>
            <w:r w:rsidRPr="007F3A84">
              <w:rPr>
                <w:rFonts w:ascii="標楷體" w:eastAsia="標楷體" w:hAnsi="標楷體" w:cs="標楷體"/>
              </w:rPr>
              <w:t>ackBoard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學</w:t>
            </w:r>
            <w:r w:rsidRPr="007F3A84">
              <w:rPr>
                <w:rFonts w:ascii="標楷體" w:eastAsia="標楷體" w:hAnsi="標楷體" w:hint="eastAsia"/>
              </w:rPr>
              <w:t>校聯合數位學園</w:t>
            </w:r>
            <w:r w:rsidRPr="007F3A84">
              <w:rPr>
                <w:rFonts w:ascii="標楷體" w:eastAsia="標楷體" w:hAnsi="標楷體"/>
              </w:rPr>
              <w:t xml:space="preserve"> </w:t>
            </w:r>
            <w:r w:rsidRPr="007F3A84">
              <w:rPr>
                <w:rFonts w:ascii="標楷體" w:eastAsia="標楷體" w:hAnsi="標楷體" w:cs="標楷體"/>
              </w:rPr>
              <w:t xml:space="preserve"> 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 w:cs="新細明體, PMingLiU" w:hint="eastAsia"/>
              </w:rPr>
              <w:t>個人網址：</w:t>
            </w:r>
          </w:p>
          <w:p w:rsidR="007F3A84" w:rsidRPr="006A3FC8" w:rsidRDefault="007F3A84" w:rsidP="007F3A84">
            <w:pPr>
              <w:pStyle w:val="Standard"/>
              <w:widowControl/>
              <w:ind w:left="141"/>
              <w:rPr>
                <w:rFonts w:ascii="標楷體" w:eastAsia="標楷體" w:hAnsi="標楷體"/>
                <w:szCs w:val="32"/>
              </w:rPr>
            </w:pPr>
          </w:p>
        </w:tc>
      </w:tr>
      <w:tr w:rsidR="001B2461" w:rsidTr="006A3FC8">
        <w:tblPrEx>
          <w:tblCellMar>
            <w:top w:w="0" w:type="dxa"/>
            <w:bottom w:w="0" w:type="dxa"/>
          </w:tblCellMar>
        </w:tblPrEx>
        <w:trPr>
          <w:trHeight w:val="1481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課程目標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(Course Goal)</w:t>
            </w: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7F3A84" w:rsidTr="007F3A8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A84" w:rsidRDefault="007F3A84" w:rsidP="007F3A84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與基本能力指標之關聯</w:t>
            </w:r>
          </w:p>
          <w:p w:rsidR="007F3A84" w:rsidRDefault="007F3A84" w:rsidP="007F3A84">
            <w:pPr>
              <w:pStyle w:val="Standard"/>
              <w:spacing w:line="0" w:lineRule="atLeast"/>
              <w:jc w:val="center"/>
            </w:pPr>
            <w:r w:rsidRPr="006A3FC8">
              <w:rPr>
                <w:rFonts w:eastAsia="標楷體"/>
                <w:szCs w:val="28"/>
              </w:rPr>
              <w:t>(Capability Index Related)</w:t>
            </w:r>
          </w:p>
        </w:tc>
        <w:tc>
          <w:tcPr>
            <w:tcW w:w="7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3A84" w:rsidRPr="007F3A84" w:rsidRDefault="007F3A84" w:rsidP="007F3A84">
            <w:pPr>
              <w:pStyle w:val="ac"/>
              <w:numPr>
                <w:ilvl w:val="0"/>
                <w:numId w:val="12"/>
              </w:numPr>
              <w:suppressAutoHyphens w:val="0"/>
              <w:autoSpaceDN/>
              <w:spacing w:line="320" w:lineRule="exact"/>
              <w:textAlignment w:val="auto"/>
              <w:rPr>
                <w:rFonts w:ascii="標楷體" w:eastAsia="標楷體" w:hAnsi="標楷體"/>
                <w:b/>
              </w:rPr>
            </w:pPr>
            <w:r w:rsidRPr="007F3A84">
              <w:rPr>
                <w:rFonts w:ascii="標楷體" w:eastAsia="標楷體" w:hAnsi="標楷體" w:hint="eastAsia"/>
                <w:b/>
              </w:rPr>
              <w:t>系（所）專業基本能力(Professional Capabilities)</w:t>
            </w:r>
          </w:p>
          <w:p w:rsidR="007F3A84" w:rsidRPr="007F3A84" w:rsidRDefault="007F3A84" w:rsidP="007F3A84">
            <w:pPr>
              <w:tabs>
                <w:tab w:val="left" w:pos="252"/>
              </w:tabs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F3A84">
              <w:rPr>
                <w:rFonts w:ascii="標楷體" w:eastAsia="標楷體" w:hAnsi="標楷體" w:hint="eastAsia"/>
              </w:rPr>
              <w:t>P1</w:t>
            </w:r>
            <w:r w:rsidRPr="007F3A84">
              <w:rPr>
                <w:rFonts w:ascii="標楷體" w:eastAsia="標楷體" w:hAnsi="標楷體" w:hint="eastAsia"/>
              </w:rPr>
              <w:t>□</w:t>
            </w:r>
            <w:r w:rsidRPr="007F3A84">
              <w:rPr>
                <w:rFonts w:ascii="標楷體" w:eastAsia="標楷體" w:hAnsi="標楷體" w:hint="eastAsia"/>
              </w:rPr>
              <w:t>具備台灣本土語言</w:t>
            </w:r>
            <w:r w:rsidRPr="007F3A84">
              <w:rPr>
                <w:rFonts w:ascii="標楷體" w:eastAsia="標楷體" w:hAnsi="標楷體" w:cs="Arial" w:hint="eastAsia"/>
              </w:rPr>
              <w:t>─台灣客家語、閩南語、原住民語─三者之</w:t>
            </w:r>
          </w:p>
          <w:p w:rsidR="007F3A84" w:rsidRPr="007F3A84" w:rsidRDefault="007F3A84" w:rsidP="007F3A84">
            <w:pPr>
              <w:tabs>
                <w:tab w:val="left" w:pos="252"/>
              </w:tabs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F3A84">
              <w:rPr>
                <w:rFonts w:ascii="標楷體" w:eastAsia="標楷體" w:hAnsi="標楷體" w:cs="Arial" w:hint="eastAsia"/>
              </w:rPr>
              <w:t xml:space="preserve">　 </w:t>
            </w:r>
            <w:r w:rsidRPr="007F3A84">
              <w:rPr>
                <w:rFonts w:ascii="標楷體" w:eastAsia="標楷體" w:hAnsi="標楷體" w:cs="Arial" w:hint="eastAsia"/>
              </w:rPr>
              <w:t xml:space="preserve">　一的基本聽說讀寫能力。</w:t>
            </w:r>
          </w:p>
          <w:p w:rsidR="007F3A84" w:rsidRPr="007F3A84" w:rsidRDefault="007F3A84" w:rsidP="007F3A84">
            <w:pPr>
              <w:tabs>
                <w:tab w:val="left" w:pos="252"/>
              </w:tabs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F3A84">
              <w:rPr>
                <w:rFonts w:ascii="標楷體" w:eastAsia="標楷體" w:hAnsi="標楷體" w:hint="eastAsia"/>
              </w:rPr>
              <w:t>P2□具備</w:t>
            </w:r>
            <w:r w:rsidRPr="007F3A84">
              <w:rPr>
                <w:rFonts w:ascii="標楷體" w:eastAsia="標楷體" w:hAnsi="標楷體" w:cs="Arial" w:hint="eastAsia"/>
              </w:rPr>
              <w:t>台灣文學專業知識，並具備文字創作與文學研究的能力</w:t>
            </w:r>
            <w:r w:rsidRPr="007F3A84">
              <w:rPr>
                <w:rFonts w:ascii="標楷體" w:eastAsia="標楷體" w:hAnsi="標楷體" w:cs="Arial"/>
              </w:rPr>
              <w:t>。</w:t>
            </w:r>
          </w:p>
          <w:p w:rsidR="007F3A84" w:rsidRPr="007F3A84" w:rsidRDefault="007F3A84" w:rsidP="007F3A84">
            <w:pPr>
              <w:tabs>
                <w:tab w:val="left" w:pos="252"/>
              </w:tabs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F3A84">
              <w:rPr>
                <w:rFonts w:ascii="標楷體" w:eastAsia="標楷體" w:hAnsi="標楷體" w:hint="eastAsia"/>
              </w:rPr>
              <w:t>P3□具備文化素養與文化創意</w:t>
            </w:r>
            <w:r w:rsidRPr="007F3A84">
              <w:rPr>
                <w:rFonts w:ascii="標楷體" w:eastAsia="標楷體" w:hAnsi="標楷體" w:cs="Arial"/>
              </w:rPr>
              <w:t>。</w:t>
            </w:r>
          </w:p>
          <w:p w:rsidR="007F3A84" w:rsidRPr="007F3A84" w:rsidRDefault="007F3A84" w:rsidP="007F3A84">
            <w:pPr>
              <w:tabs>
                <w:tab w:val="left" w:pos="252"/>
              </w:tabs>
              <w:spacing w:line="320" w:lineRule="exact"/>
              <w:jc w:val="both"/>
              <w:rPr>
                <w:rFonts w:ascii="標楷體" w:eastAsia="標楷體" w:hAnsi="標楷體" w:cs="Arial"/>
              </w:rPr>
            </w:pPr>
            <w:r w:rsidRPr="007F3A84">
              <w:rPr>
                <w:rFonts w:ascii="標楷體" w:eastAsia="標楷體" w:hAnsi="標楷體" w:hint="eastAsia"/>
              </w:rPr>
              <w:t>P4□具備人際溝通與協調能力</w:t>
            </w:r>
            <w:r w:rsidRPr="007F3A84">
              <w:rPr>
                <w:rFonts w:ascii="標楷體" w:eastAsia="標楷體" w:hAnsi="標楷體" w:cs="Arial"/>
              </w:rPr>
              <w:t>。</w:t>
            </w:r>
          </w:p>
          <w:p w:rsidR="007F3A84" w:rsidRPr="007F3A84" w:rsidRDefault="007F3A84" w:rsidP="007F3A84">
            <w:pPr>
              <w:tabs>
                <w:tab w:val="left" w:pos="252"/>
              </w:tabs>
              <w:spacing w:line="320" w:lineRule="exact"/>
              <w:jc w:val="both"/>
              <w:rPr>
                <w:rFonts w:ascii="標楷體" w:eastAsia="標楷體" w:hAnsi="標楷體"/>
                <w:color w:val="00B050"/>
                <w:u w:val="single"/>
              </w:rPr>
            </w:pPr>
            <w:r w:rsidRPr="007F3A84">
              <w:rPr>
                <w:rFonts w:ascii="標楷體" w:eastAsia="標楷體" w:hAnsi="標楷體" w:hint="eastAsia"/>
              </w:rPr>
              <w:t>P5□具備基礎</w:t>
            </w:r>
            <w:r w:rsidRPr="007F3A84">
              <w:rPr>
                <w:rFonts w:ascii="標楷體" w:eastAsia="標楷體" w:hAnsi="標楷體" w:cs="Arial" w:hint="eastAsia"/>
              </w:rPr>
              <w:t>新聞編採以及數位影音製作等大眾傳播知能</w:t>
            </w:r>
            <w:r w:rsidRPr="007F3A84">
              <w:rPr>
                <w:rFonts w:ascii="標楷體" w:eastAsia="標楷體" w:hAnsi="標楷體" w:cs="Arial"/>
              </w:rPr>
              <w:t>。</w:t>
            </w:r>
          </w:p>
          <w:p w:rsidR="007F3A84" w:rsidRPr="007F3A84" w:rsidRDefault="007F3A84" w:rsidP="007F3A84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7F3A84">
              <w:rPr>
                <w:rFonts w:ascii="標楷體" w:eastAsia="標楷體" w:hAnsi="標楷體" w:hint="eastAsia"/>
                <w:color w:val="00B050"/>
                <w:u w:val="single"/>
              </w:rPr>
              <w:t xml:space="preserve"> </w:t>
            </w:r>
          </w:p>
        </w:tc>
      </w:tr>
    </w:tbl>
    <w:p w:rsidR="001B2461" w:rsidRPr="006A3FC8" w:rsidRDefault="001B2461">
      <w:pPr>
        <w:pStyle w:val="Standard"/>
        <w:rPr>
          <w:rFonts w:eastAsiaTheme="minorEastAsia"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564"/>
        <w:gridCol w:w="2533"/>
        <w:gridCol w:w="897"/>
        <w:gridCol w:w="823"/>
        <w:gridCol w:w="1941"/>
        <w:gridCol w:w="849"/>
      </w:tblGrid>
      <w:tr w:rsidR="001B2461" w:rsidTr="006A3FC8">
        <w:tblPrEx>
          <w:tblCellMar>
            <w:top w:w="0" w:type="dxa"/>
            <w:bottom w:w="0" w:type="dxa"/>
          </w:tblCellMar>
        </w:tblPrEx>
        <w:trPr>
          <w:trHeight w:val="257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課程大綱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(Course Outline)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 w:rsidP="006A3FC8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 w:hint="eastAsia"/>
                <w:szCs w:val="32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每週進度</w:t>
            </w:r>
          </w:p>
          <w:p w:rsidR="001B2461" w:rsidRDefault="00462D9C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</w:rPr>
              <w:t>Course Schedule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週別</w:t>
            </w:r>
          </w:p>
          <w:p w:rsidR="001B2461" w:rsidRDefault="00462D9C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Cs w:val="32"/>
              </w:rPr>
              <w:t>week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Cs w:val="32"/>
              </w:rPr>
              <w:t>進</w:t>
            </w:r>
            <w:r>
              <w:rPr>
                <w:rFonts w:eastAsia="Times New Roman"/>
                <w:szCs w:val="32"/>
              </w:rPr>
              <w:t xml:space="preserve">   </w:t>
            </w:r>
            <w:r>
              <w:rPr>
                <w:rFonts w:eastAsia="標楷體"/>
                <w:szCs w:val="32"/>
              </w:rPr>
              <w:t>度</w:t>
            </w:r>
            <w:r>
              <w:rPr>
                <w:rFonts w:eastAsia="標楷體"/>
                <w:sz w:val="32"/>
                <w:szCs w:val="32"/>
              </w:rPr>
              <w:br/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</w:rPr>
              <w:t>Course Schedule</w:t>
            </w:r>
            <w:r>
              <w:rPr>
                <w:rFonts w:eastAsia="標楷體"/>
                <w:szCs w:val="32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對應基本能力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週別</w:t>
            </w:r>
          </w:p>
          <w:p w:rsidR="001B2461" w:rsidRDefault="00462D9C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</w:rPr>
              <w:t>week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Cs w:val="32"/>
              </w:rPr>
              <w:t>進</w:t>
            </w:r>
            <w:r>
              <w:rPr>
                <w:rFonts w:eastAsia="Times New Roman"/>
                <w:szCs w:val="32"/>
              </w:rPr>
              <w:t xml:space="preserve">   </w:t>
            </w:r>
            <w:r>
              <w:rPr>
                <w:rFonts w:eastAsia="標楷體"/>
                <w:szCs w:val="32"/>
              </w:rPr>
              <w:t>度</w:t>
            </w:r>
            <w:r>
              <w:rPr>
                <w:rFonts w:eastAsia="標楷體"/>
                <w:sz w:val="32"/>
                <w:szCs w:val="32"/>
              </w:rPr>
              <w:br/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</w:rPr>
              <w:t>Course Schedule</w:t>
            </w:r>
            <w:r>
              <w:rPr>
                <w:rFonts w:eastAsia="標楷體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對應基本能力</w:t>
            </w: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after="30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3FC8">
              <w:rPr>
                <w:rFonts w:ascii="標楷體" w:eastAsia="標楷體" w:hAnsi="標楷體"/>
              </w:rPr>
              <w:t>範例</w:t>
            </w:r>
            <w:r w:rsidRPr="006A3FC8">
              <w:rPr>
                <w:rFonts w:ascii="標楷體" w:eastAsia="標楷體" w:hAnsi="標楷體"/>
              </w:rPr>
              <w:t>P1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3FC8">
              <w:rPr>
                <w:rFonts w:ascii="標楷體" w:eastAsia="標楷體" w:hAnsi="標楷體"/>
              </w:rPr>
              <w:t>P2, P5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十三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十四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6A3FC8">
              <w:rPr>
                <w:rFonts w:ascii="標楷體" w:eastAsia="標楷體" w:hAnsi="標楷體" w:cs="標楷體"/>
              </w:rPr>
              <w:t>十六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3FC8"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2461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462D9C">
            <w:pPr>
              <w:rPr>
                <w:rFonts w:hint="eastAsi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widowControl/>
              <w:snapToGrid w:val="0"/>
              <w:spacing w:before="150" w:after="150"/>
              <w:rPr>
                <w:rFonts w:ascii="標楷體" w:eastAsia="標楷體" w:hAnsi="標楷體" w:cs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462D9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A3FC8"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Pr="006A3FC8" w:rsidRDefault="001B2461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B2461" w:rsidTr="00E66C35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 w:colFirst="0" w:colLast="1"/>
            <w:r>
              <w:rPr>
                <w:rFonts w:eastAsia="標楷體"/>
                <w:sz w:val="28"/>
                <w:szCs w:val="28"/>
              </w:rPr>
              <w:t>教學方法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(Classroom Tasks)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snapToGrid w:val="0"/>
              <w:rPr>
                <w:rFonts w:eastAsia="標楷體"/>
                <w:szCs w:val="28"/>
              </w:rPr>
            </w:pPr>
          </w:p>
        </w:tc>
      </w:tr>
      <w:tr w:rsidR="001B2461" w:rsidTr="00E66C35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評分方式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(Grading)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snapToGrid w:val="0"/>
              <w:rPr>
                <w:rFonts w:eastAsia="標楷體"/>
                <w:szCs w:val="28"/>
              </w:rPr>
            </w:pPr>
          </w:p>
        </w:tc>
      </w:tr>
      <w:tr w:rsidR="001B2461" w:rsidTr="006A3FC8">
        <w:tblPrEx>
          <w:tblCellMar>
            <w:top w:w="0" w:type="dxa"/>
            <w:bottom w:w="0" w:type="dxa"/>
          </w:tblCellMar>
        </w:tblPrEx>
        <w:trPr>
          <w:trHeight w:val="147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上課規範</w:t>
            </w:r>
          </w:p>
          <w:p w:rsidR="001B2461" w:rsidRDefault="00462D9C" w:rsidP="006A3FC8">
            <w:pPr>
              <w:pStyle w:val="Standard"/>
              <w:spacing w:line="0" w:lineRule="atLeas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(</w:t>
            </w:r>
            <w:r w:rsidR="006A3FC8">
              <w:rPr>
                <w:rFonts w:eastAsia="標楷體"/>
                <w:szCs w:val="32"/>
              </w:rPr>
              <w:t>C</w:t>
            </w:r>
            <w:r>
              <w:rPr>
                <w:rFonts w:eastAsia="標楷體"/>
                <w:szCs w:val="32"/>
              </w:rPr>
              <w:t xml:space="preserve">lassroom </w:t>
            </w:r>
            <w:r w:rsidR="006A3FC8">
              <w:rPr>
                <w:rFonts w:eastAsia="標楷體"/>
                <w:szCs w:val="32"/>
              </w:rPr>
              <w:t>R</w:t>
            </w:r>
            <w:r>
              <w:rPr>
                <w:rFonts w:eastAsia="標楷體"/>
                <w:szCs w:val="32"/>
              </w:rPr>
              <w:t>ules)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widowControl/>
              <w:snapToGrid w:val="0"/>
              <w:rPr>
                <w:rFonts w:eastAsia="標楷體"/>
                <w:szCs w:val="32"/>
              </w:rPr>
            </w:pPr>
          </w:p>
        </w:tc>
      </w:tr>
      <w:tr w:rsidR="006A3FC8" w:rsidTr="006A3FC8">
        <w:tblPrEx>
          <w:tblCellMar>
            <w:top w:w="0" w:type="dxa"/>
            <w:bottom w:w="0" w:type="dxa"/>
          </w:tblCellMar>
        </w:tblPrEx>
        <w:trPr>
          <w:trHeight w:val="112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FC8" w:rsidRDefault="006A3FC8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聯絡資訊</w:t>
            </w:r>
          </w:p>
          <w:p w:rsidR="006A3FC8" w:rsidRDefault="006A3FC8" w:rsidP="006A3FC8">
            <w:pPr>
              <w:pStyle w:val="Standard"/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C</w:t>
            </w:r>
            <w:r>
              <w:rPr>
                <w:rFonts w:eastAsia="標楷體"/>
                <w:szCs w:val="32"/>
              </w:rPr>
              <w:t>ontact</w:t>
            </w:r>
            <w:r>
              <w:rPr>
                <w:rFonts w:eastAsia="標楷體"/>
                <w:szCs w:val="32"/>
              </w:rPr>
              <w:t xml:space="preserve"> </w:t>
            </w:r>
            <w:r>
              <w:rPr>
                <w:rFonts w:eastAsia="標楷體"/>
                <w:szCs w:val="32"/>
              </w:rPr>
              <w:t>Info</w:t>
            </w:r>
            <w:r>
              <w:rPr>
                <w:rFonts w:eastAsia="標楷體"/>
                <w:szCs w:val="32"/>
              </w:rPr>
              <w:t>)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FC8" w:rsidRPr="006A3FC8" w:rsidRDefault="006A3FC8">
            <w:pPr>
              <w:pStyle w:val="Standard"/>
              <w:widowControl/>
              <w:snapToGrid w:val="0"/>
              <w:rPr>
                <w:rFonts w:eastAsia="標楷體"/>
                <w:szCs w:val="28"/>
              </w:rPr>
            </w:pPr>
          </w:p>
        </w:tc>
      </w:tr>
      <w:tr w:rsidR="001B2461" w:rsidTr="00E66C35">
        <w:tblPrEx>
          <w:tblCellMar>
            <w:top w:w="0" w:type="dxa"/>
            <w:bottom w:w="0" w:type="dxa"/>
          </w:tblCellMar>
        </w:tblPrEx>
        <w:trPr>
          <w:trHeight w:val="1573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本課程可應用之相關產業</w:t>
            </w:r>
          </w:p>
          <w:p w:rsidR="001B2461" w:rsidRDefault="00462D9C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(Applications)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6A3FC8" w:rsidRDefault="001B2461">
            <w:pPr>
              <w:pStyle w:val="Standard"/>
              <w:widowControl/>
              <w:snapToGrid w:val="0"/>
              <w:rPr>
                <w:rFonts w:eastAsia="標楷體"/>
                <w:szCs w:val="28"/>
              </w:rPr>
            </w:pPr>
          </w:p>
        </w:tc>
      </w:tr>
      <w:bookmarkEnd w:id="0"/>
      <w:tr w:rsidR="001B2461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461" w:rsidRDefault="00462D9C" w:rsidP="006A3FC8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授課教師開設本門課程之背景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Professional </w:t>
            </w:r>
            <w:r w:rsidR="006A3FC8">
              <w:rPr>
                <w:rFonts w:eastAsia="標楷體"/>
              </w:rPr>
              <w:t>B</w:t>
            </w:r>
            <w:r>
              <w:rPr>
                <w:rFonts w:eastAsia="標楷體"/>
              </w:rPr>
              <w:t>ackground</w:t>
            </w:r>
            <w:r>
              <w:rPr>
                <w:rFonts w:eastAsia="標楷體"/>
              </w:rPr>
              <w:t>）</w:t>
            </w:r>
          </w:p>
        </w:tc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461" w:rsidRPr="007F3A84" w:rsidRDefault="00462D9C">
            <w:pPr>
              <w:pStyle w:val="Standard"/>
              <w:widowControl/>
              <w:ind w:left="141"/>
              <w:rPr>
                <w:rFonts w:ascii="標楷體" w:eastAsia="標楷體" w:hAnsi="標楷體"/>
              </w:rPr>
            </w:pP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學位專長：（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大學主修</w:t>
            </w:r>
            <w:r w:rsidRPr="007F3A84">
              <w:rPr>
                <w:rFonts w:ascii="標楷體" w:eastAsia="標楷體" w:hAnsi="標楷體"/>
              </w:rPr>
              <w:t xml:space="preserve"> </w:t>
            </w:r>
            <w:r w:rsidRPr="007F3A84">
              <w:rPr>
                <w:rFonts w:ascii="標楷體" w:eastAsia="標楷體" w:hAnsi="標楷體" w:cs="標楷體"/>
              </w:rPr>
              <w:t xml:space="preserve"> 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大學輔系或學程</w:t>
            </w:r>
            <w:r w:rsidRPr="007F3A84">
              <w:rPr>
                <w:rFonts w:ascii="標楷體" w:eastAsia="標楷體" w:hAnsi="標楷體"/>
              </w:rPr>
              <w:t xml:space="preserve"> </w:t>
            </w:r>
            <w:r w:rsidRPr="007F3A84">
              <w:rPr>
                <w:rFonts w:ascii="標楷體" w:eastAsia="標楷體" w:hAnsi="標楷體" w:cs="標楷體"/>
              </w:rPr>
              <w:t xml:space="preserve"> 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研究所主修）</w:t>
            </w:r>
          </w:p>
          <w:p w:rsidR="001B2461" w:rsidRPr="007F3A84" w:rsidRDefault="00462D9C">
            <w:pPr>
              <w:pStyle w:val="Standard"/>
              <w:widowControl/>
              <w:ind w:left="141"/>
              <w:rPr>
                <w:rFonts w:ascii="標楷體" w:eastAsia="標楷體" w:hAnsi="標楷體"/>
              </w:rPr>
            </w:pP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研究專長：</w:t>
            </w:r>
          </w:p>
          <w:p w:rsidR="007F3A84" w:rsidRDefault="00462D9C" w:rsidP="007F3A84">
            <w:pPr>
              <w:pStyle w:val="Standard"/>
              <w:widowControl/>
              <w:ind w:left="141"/>
              <w:rPr>
                <w:rFonts w:ascii="標楷體" w:eastAsia="標楷體" w:hAnsi="標楷體"/>
              </w:rPr>
            </w:pP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實務專長：（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證照</w:t>
            </w:r>
            <w:r w:rsidRPr="007F3A84">
              <w:rPr>
                <w:rFonts w:ascii="標楷體" w:eastAsia="標楷體" w:hAnsi="標楷體"/>
              </w:rPr>
              <w:t xml:space="preserve"> </w:t>
            </w:r>
            <w:r w:rsidRPr="007F3A84">
              <w:rPr>
                <w:rFonts w:ascii="標楷體" w:eastAsia="標楷體" w:hAnsi="標楷體" w:cs="標楷體"/>
              </w:rPr>
              <w:t xml:space="preserve"> </w:t>
            </w: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Pr="007F3A84">
              <w:rPr>
                <w:rFonts w:ascii="標楷體" w:eastAsia="標楷體" w:hAnsi="標楷體"/>
              </w:rPr>
              <w:t>工作經驗）</w:t>
            </w:r>
          </w:p>
          <w:p w:rsidR="001B2461" w:rsidRPr="007F3A84" w:rsidRDefault="007F3A84" w:rsidP="007F3A84">
            <w:pPr>
              <w:pStyle w:val="Standard"/>
              <w:widowControl/>
              <w:ind w:left="141"/>
              <w:rPr>
                <w:rFonts w:ascii="標楷體" w:eastAsia="標楷體" w:hAnsi="標楷體"/>
              </w:rPr>
            </w:pPr>
            <w:r w:rsidRPr="007F3A84">
              <w:rPr>
                <w:rFonts w:ascii="標楷體" w:eastAsia="標楷體" w:hAnsi="標楷體" w:cs="新細明體, PMingLiU"/>
              </w:rPr>
              <w:t>□</w:t>
            </w:r>
            <w:r w:rsidR="00462D9C" w:rsidRPr="007F3A84">
              <w:rPr>
                <w:rFonts w:ascii="標楷體" w:eastAsia="標楷體" w:hAnsi="標楷體"/>
              </w:rPr>
              <w:t>其他：興趣</w:t>
            </w:r>
          </w:p>
        </w:tc>
      </w:tr>
    </w:tbl>
    <w:p w:rsidR="001B2461" w:rsidRDefault="00462D9C">
      <w:pPr>
        <w:pStyle w:val="Standard"/>
      </w:pPr>
      <w:r>
        <w:t>＜請遵守智慧財產權，勿非法影印＞</w:t>
      </w:r>
    </w:p>
    <w:sectPr w:rsidR="001B2461">
      <w:pgSz w:w="11906" w:h="16838"/>
      <w:pgMar w:top="907" w:right="1021" w:bottom="794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9C" w:rsidRDefault="00462D9C">
      <w:pPr>
        <w:rPr>
          <w:rFonts w:hint="eastAsia"/>
        </w:rPr>
      </w:pPr>
      <w:r>
        <w:separator/>
      </w:r>
    </w:p>
  </w:endnote>
  <w:endnote w:type="continuationSeparator" w:id="0">
    <w:p w:rsidR="00462D9C" w:rsidRDefault="00462D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9C" w:rsidRDefault="00462D9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2D9C" w:rsidRDefault="00462D9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F4A"/>
    <w:multiLevelType w:val="multilevel"/>
    <w:tmpl w:val="0224647A"/>
    <w:styleLink w:val="WW8Num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00B4600"/>
    <w:multiLevelType w:val="multilevel"/>
    <w:tmpl w:val="67CC8EF8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30AD1DC0"/>
    <w:multiLevelType w:val="multilevel"/>
    <w:tmpl w:val="F0E87B9E"/>
    <w:styleLink w:val="WW8Num5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333795D"/>
    <w:multiLevelType w:val="hybridMultilevel"/>
    <w:tmpl w:val="32F08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E802CB"/>
    <w:multiLevelType w:val="multilevel"/>
    <w:tmpl w:val="992EE7D6"/>
    <w:styleLink w:val="WW8Num2"/>
    <w:lvl w:ilvl="0">
      <w:numFmt w:val="bullet"/>
      <w:lvlText w:val="□"/>
      <w:lvlJc w:val="left"/>
      <w:pPr>
        <w:ind w:left="501" w:hanging="360"/>
      </w:pPr>
      <w:rPr>
        <w:rFonts w:ascii="新細明體, PMingLiU" w:eastAsia="新細明體, PMingLiU" w:hAnsi="新細明體, PMingLiU" w:cs="Times New Roman"/>
        <w:sz w:val="24"/>
        <w:szCs w:val="24"/>
        <w:lang w:val="en-US"/>
      </w:rPr>
    </w:lvl>
    <w:lvl w:ilvl="1">
      <w:numFmt w:val="bullet"/>
      <w:lvlText w:val=""/>
      <w:lvlJc w:val="left"/>
      <w:pPr>
        <w:ind w:left="110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8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6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4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2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0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8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61" w:hanging="480"/>
      </w:pPr>
      <w:rPr>
        <w:rFonts w:ascii="Wingdings" w:hAnsi="Wingdings" w:cs="Wingdings"/>
      </w:rPr>
    </w:lvl>
  </w:abstractNum>
  <w:abstractNum w:abstractNumId="5" w15:restartNumberingAfterBreak="0">
    <w:nsid w:val="50F33F37"/>
    <w:multiLevelType w:val="multilevel"/>
    <w:tmpl w:val="C15678D4"/>
    <w:styleLink w:val="WW8Num3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5F200D68"/>
    <w:multiLevelType w:val="multilevel"/>
    <w:tmpl w:val="05CA80BA"/>
    <w:styleLink w:val="WW8Num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775A080D"/>
    <w:multiLevelType w:val="multilevel"/>
    <w:tmpl w:val="001A22B6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78D60D00"/>
    <w:multiLevelType w:val="multilevel"/>
    <w:tmpl w:val="F6581E1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7C4F244A"/>
    <w:multiLevelType w:val="multilevel"/>
    <w:tmpl w:val="D180ACDA"/>
    <w:styleLink w:val="WW8Num9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/>
        <w:color w:val="00000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E927BEA"/>
    <w:multiLevelType w:val="multilevel"/>
    <w:tmpl w:val="34FC3212"/>
    <w:styleLink w:val="WW8Num4"/>
    <w:lvl w:ilvl="0">
      <w:start w:val="1"/>
      <w:numFmt w:val="upperLetter"/>
      <w:lvlText w:val="%1."/>
      <w:lvlJc w:val="left"/>
      <w:pPr>
        <w:ind w:left="360" w:hanging="360"/>
      </w:pPr>
      <w:rPr>
        <w:rFonts w:ascii="Helvetica" w:eastAsia="新細明體, PMingLiU" w:hAnsi="Helvetica" w:cs="Helvetica"/>
        <w:color w:val="333333"/>
        <w:sz w:val="21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  <w:lvlOverride w:ilv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2461"/>
    <w:rsid w:val="001B2461"/>
    <w:rsid w:val="00462D9C"/>
    <w:rsid w:val="006A3FC8"/>
    <w:rsid w:val="007F3A84"/>
    <w:rsid w:val="00E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A21A"/>
  <w15:docId w15:val="{9E1FF01B-9EA5-430F-8D5E-15D5EDF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36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抬頭一"/>
    <w:basedOn w:val="Standard"/>
    <w:rPr>
      <w:rFonts w:eastAsia="標楷體"/>
      <w:sz w:val="28"/>
    </w:rPr>
  </w:style>
  <w:style w:type="paragraph" w:styleId="a6">
    <w:name w:val="Salutation"/>
    <w:basedOn w:val="Standard"/>
    <w:next w:val="Standard"/>
    <w:rPr>
      <w:rFonts w:eastAsia="標楷體"/>
      <w:sz w:val="2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8">
    <w:name w:val="Note Heading"/>
    <w:basedOn w:val="Standard"/>
    <w:next w:val="Standard"/>
    <w:pPr>
      <w:jc w:val="center"/>
    </w:pPr>
    <w:rPr>
      <w:rFonts w:eastAsia="標楷體"/>
      <w:sz w:val="28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  <w:kern w:val="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napToGrid w:val="0"/>
    </w:pPr>
    <w:rPr>
      <w:sz w:val="20"/>
      <w:szCs w:val="20"/>
    </w:rPr>
  </w:style>
  <w:style w:type="paragraph" w:styleId="aa">
    <w:name w:val="header"/>
    <w:basedOn w:val="Standard"/>
    <w:pPr>
      <w:snapToGrid w:val="0"/>
    </w:pPr>
    <w:rPr>
      <w:sz w:val="20"/>
      <w:szCs w:val="20"/>
    </w:rPr>
  </w:style>
  <w:style w:type="paragraph" w:styleId="ab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c">
    <w:name w:val="List Paragraph"/>
    <w:basedOn w:val="Standard"/>
    <w:uiPriority w:val="34"/>
    <w:qFormat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  <w:sz w:val="24"/>
      <w:szCs w:val="24"/>
      <w:lang w:val="en-US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Helvetica" w:eastAsia="新細明體, PMingLiU" w:hAnsi="Helvetica" w:cs="Helvetica"/>
      <w:color w:val="333333"/>
      <w:sz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Arial" w:eastAsia="Arial" w:hAnsi="Arial" w:cs="Aria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ad">
    <w:name w:val="page number"/>
    <w:basedOn w:val="a0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國立聯合大學九十四學年度第二學期第三次教務會議議程</dc:title>
  <dc:subject/>
  <dc:creator>Admin</dc:creator>
  <cp:keywords/>
  <cp:lastModifiedBy>Owuser</cp:lastModifiedBy>
  <cp:revision>2</cp:revision>
  <cp:lastPrinted>2016-12-16T11:39:00Z</cp:lastPrinted>
  <dcterms:created xsi:type="dcterms:W3CDTF">2022-02-21T03:31:00Z</dcterms:created>
  <dcterms:modified xsi:type="dcterms:W3CDTF">2022-02-21T03:31:00Z</dcterms:modified>
</cp:coreProperties>
</file>